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BA" w:rsidRPr="00CB2B5C" w:rsidRDefault="005B1ABA" w:rsidP="005B1ABA">
      <w:pPr>
        <w:jc w:val="center"/>
        <w:rPr>
          <w:sz w:val="28"/>
          <w:szCs w:val="28"/>
        </w:rPr>
      </w:pPr>
      <w:r>
        <w:rPr>
          <w:b/>
          <w:bCs/>
          <w:sz w:val="28"/>
          <w:szCs w:val="28"/>
        </w:rPr>
        <w:t>Phụ lục</w:t>
      </w:r>
      <w:r w:rsidRPr="00CB2B5C">
        <w:rPr>
          <w:b/>
          <w:bCs/>
          <w:sz w:val="28"/>
          <w:szCs w:val="28"/>
        </w:rPr>
        <w:t xml:space="preserve"> IV-B</w:t>
      </w:r>
    </w:p>
    <w:p w:rsidR="005B1ABA" w:rsidRDefault="005B1ABA" w:rsidP="005B1ABA">
      <w:pPr>
        <w:jc w:val="center"/>
        <w:rPr>
          <w:b/>
          <w:sz w:val="26"/>
          <w:szCs w:val="26"/>
        </w:rPr>
      </w:pPr>
      <w:r w:rsidRPr="00D07A65">
        <w:rPr>
          <w:b/>
          <w:sz w:val="26"/>
          <w:szCs w:val="26"/>
        </w:rPr>
        <w:t>HỒ SƠ KÈM THEO CÔNG VĂN ĐỀ NGHỊ ĐĂNG KÝ TRẠI NUÔI SINH</w:t>
      </w:r>
    </w:p>
    <w:p w:rsidR="005B1ABA" w:rsidRDefault="005B1ABA" w:rsidP="005B1ABA">
      <w:pPr>
        <w:jc w:val="center"/>
        <w:rPr>
          <w:i/>
          <w:iCs/>
          <w:sz w:val="28"/>
          <w:szCs w:val="28"/>
        </w:rPr>
      </w:pPr>
      <w:r w:rsidRPr="00D07A65">
        <w:rPr>
          <w:b/>
          <w:sz w:val="26"/>
          <w:szCs w:val="26"/>
        </w:rPr>
        <w:t xml:space="preserve"> SẢN ĐỘNG VẬT HOANG DÃ QUY ĐỊNH TẠI CÁC PHỤ LỤC II, III CỦA CÔNG ƯỚC CITES VÀ THEO QUY ĐỊNH CỦA PHÁP LUẬT VIỆT </w:t>
      </w:r>
      <w:smartTag w:uri="urn:schemas-microsoft-com:office:smarttags" w:element="place">
        <w:smartTag w:uri="urn:schemas-microsoft-com:office:smarttags" w:element="country-region">
          <w:r w:rsidRPr="00D07A65">
            <w:rPr>
              <w:b/>
              <w:sz w:val="26"/>
              <w:szCs w:val="26"/>
            </w:rPr>
            <w:t>NAM</w:t>
          </w:r>
        </w:smartTag>
      </w:smartTag>
      <w:r w:rsidRPr="00D07A65">
        <w:rPr>
          <w:b/>
          <w:sz w:val="26"/>
          <w:szCs w:val="26"/>
        </w:rPr>
        <w:br/>
      </w:r>
      <w:r w:rsidRPr="00CB2B5C">
        <w:rPr>
          <w:i/>
          <w:iCs/>
          <w:sz w:val="28"/>
          <w:szCs w:val="28"/>
        </w:rPr>
        <w:t>(Ban hành kèm theo Nghị định số 98/2011/NĐ-CP</w:t>
      </w:r>
    </w:p>
    <w:p w:rsidR="005B1ABA" w:rsidRPr="00CB2B5C" w:rsidRDefault="005B1ABA" w:rsidP="005B1ABA">
      <w:pPr>
        <w:jc w:val="center"/>
        <w:rPr>
          <w:sz w:val="28"/>
          <w:szCs w:val="28"/>
        </w:rPr>
      </w:pPr>
      <w:r w:rsidRPr="00CB2B5C">
        <w:rPr>
          <w:i/>
          <w:iCs/>
          <w:sz w:val="28"/>
          <w:szCs w:val="28"/>
        </w:rPr>
        <w:t xml:space="preserve"> ngày 26 tháng 10 năm 2011 của Chính phủ)</w:t>
      </w:r>
      <w:r>
        <w:rPr>
          <w:i/>
          <w:iCs/>
          <w:sz w:val="28"/>
          <w:szCs w:val="28"/>
        </w:rPr>
        <w:t>/</w:t>
      </w:r>
    </w:p>
    <w:p w:rsidR="005B1ABA" w:rsidRPr="00CB2B5C" w:rsidRDefault="005B1ABA" w:rsidP="005B1ABA">
      <w:pPr>
        <w:jc w:val="center"/>
        <w:rPr>
          <w:sz w:val="28"/>
          <w:szCs w:val="28"/>
        </w:rPr>
      </w:pPr>
      <w:r w:rsidRPr="00CB2B5C">
        <w:rPr>
          <w:b/>
          <w:bCs/>
          <w:sz w:val="28"/>
          <w:szCs w:val="28"/>
        </w:rPr>
        <w:t>Annex IV-B</w:t>
      </w:r>
    </w:p>
    <w:p w:rsidR="005B1ABA" w:rsidRDefault="005B1ABA" w:rsidP="005B1ABA">
      <w:pPr>
        <w:jc w:val="center"/>
        <w:rPr>
          <w:i/>
          <w:iCs/>
          <w:sz w:val="28"/>
          <w:szCs w:val="28"/>
        </w:rPr>
      </w:pPr>
      <w:r w:rsidRPr="00D07A65">
        <w:rPr>
          <w:b/>
          <w:bCs/>
          <w:sz w:val="26"/>
          <w:szCs w:val="26"/>
        </w:rPr>
        <w:t>DOCUMENTS ATTACHED REQUEST FOR REGISTRATION OF FARMS FOR BREEDING OF WILD ANIMALS SPECIFIED IN APPENDIX II AND PPENDIX III OF CITES AND IN ACCORDANCE WITH THE LAWS OF VIETNAM</w:t>
      </w:r>
      <w:r w:rsidRPr="00D07A65">
        <w:rPr>
          <w:b/>
          <w:bCs/>
          <w:sz w:val="26"/>
          <w:szCs w:val="26"/>
        </w:rPr>
        <w:br/>
      </w:r>
      <w:r w:rsidRPr="00CB2B5C">
        <w:rPr>
          <w:i/>
          <w:iCs/>
          <w:sz w:val="28"/>
          <w:szCs w:val="28"/>
        </w:rPr>
        <w:t>(in accompanied with Decree</w:t>
      </w:r>
      <w:r>
        <w:rPr>
          <w:i/>
          <w:iCs/>
          <w:sz w:val="28"/>
          <w:szCs w:val="28"/>
        </w:rPr>
        <w:t xml:space="preserve"> of Government No 98/2011/NĐ-CP</w:t>
      </w:r>
    </w:p>
    <w:p w:rsidR="005B1ABA" w:rsidRDefault="005B1ABA" w:rsidP="005B1ABA">
      <w:pPr>
        <w:jc w:val="center"/>
        <w:rPr>
          <w:i/>
          <w:iCs/>
          <w:sz w:val="28"/>
          <w:szCs w:val="28"/>
        </w:rPr>
      </w:pPr>
      <w:r w:rsidRPr="00CB2B5C">
        <w:rPr>
          <w:i/>
          <w:iCs/>
          <w:sz w:val="28"/>
          <w:szCs w:val="28"/>
        </w:rPr>
        <w:t xml:space="preserve"> October, 26, 2011)</w:t>
      </w:r>
    </w:p>
    <w:p w:rsidR="005B1ABA" w:rsidRDefault="005B1ABA" w:rsidP="005B1ABA">
      <w:pPr>
        <w:jc w:val="center"/>
        <w:rPr>
          <w:i/>
          <w:iCs/>
          <w:sz w:val="28"/>
          <w:szCs w:val="28"/>
        </w:rPr>
      </w:pPr>
      <w:r>
        <w:rPr>
          <w:i/>
          <w:iCs/>
          <w:sz w:val="28"/>
          <w:szCs w:val="28"/>
        </w:rPr>
        <w:t>__________</w:t>
      </w:r>
    </w:p>
    <w:p w:rsidR="005B1ABA" w:rsidRPr="00CB2B5C" w:rsidRDefault="005B1ABA" w:rsidP="005B1ABA">
      <w:pPr>
        <w:jc w:val="center"/>
        <w:rPr>
          <w:sz w:val="28"/>
          <w:szCs w:val="28"/>
        </w:rPr>
      </w:pPr>
    </w:p>
    <w:p w:rsidR="005B1ABA" w:rsidRPr="00CB2B5C" w:rsidRDefault="005B1ABA" w:rsidP="005B1ABA">
      <w:pPr>
        <w:spacing w:before="40" w:after="40"/>
        <w:ind w:firstLine="720"/>
        <w:jc w:val="both"/>
        <w:rPr>
          <w:sz w:val="28"/>
          <w:szCs w:val="28"/>
        </w:rPr>
      </w:pPr>
      <w:r w:rsidRPr="00CB2B5C">
        <w:rPr>
          <w:sz w:val="28"/>
          <w:szCs w:val="28"/>
        </w:rPr>
        <w:t>Tên và địa chỉ của trại/Name and address of the farm:</w:t>
      </w:r>
    </w:p>
    <w:p w:rsidR="005B1ABA" w:rsidRPr="00CB2B5C" w:rsidRDefault="005B1ABA" w:rsidP="005B1ABA">
      <w:pPr>
        <w:spacing w:before="40" w:after="40"/>
        <w:ind w:firstLine="720"/>
        <w:jc w:val="both"/>
        <w:rPr>
          <w:sz w:val="28"/>
          <w:szCs w:val="28"/>
        </w:rPr>
      </w:pPr>
      <w:r w:rsidRPr="00CB2B5C">
        <w:rPr>
          <w:sz w:val="28"/>
          <w:szCs w:val="28"/>
        </w:rPr>
        <w:t>1. Họ, tên chủ trại hoặc người đại diện/The full name of the farmer or his representatives:</w:t>
      </w:r>
    </w:p>
    <w:p w:rsidR="005B1ABA" w:rsidRPr="00CB2B5C" w:rsidRDefault="005B1ABA" w:rsidP="005B1ABA">
      <w:pPr>
        <w:spacing w:before="40" w:after="40"/>
        <w:ind w:firstLine="720"/>
        <w:jc w:val="both"/>
        <w:rPr>
          <w:sz w:val="28"/>
          <w:szCs w:val="28"/>
        </w:rPr>
      </w:pPr>
      <w:r w:rsidRPr="00CB2B5C">
        <w:rPr>
          <w:sz w:val="28"/>
          <w:szCs w:val="28"/>
        </w:rPr>
        <w:t>Số CMND/Hộ chiếu/ID/Passport:       Ngày cấp/date:           Nơi cấp/place:</w:t>
      </w:r>
    </w:p>
    <w:p w:rsidR="005B1ABA" w:rsidRPr="00CB2B5C" w:rsidRDefault="005B1ABA" w:rsidP="005B1ABA">
      <w:pPr>
        <w:spacing w:before="40" w:after="40"/>
        <w:ind w:firstLine="720"/>
        <w:jc w:val="both"/>
        <w:rPr>
          <w:sz w:val="28"/>
          <w:szCs w:val="28"/>
        </w:rPr>
      </w:pPr>
      <w:r w:rsidRPr="00CB2B5C">
        <w:rPr>
          <w:sz w:val="28"/>
          <w:szCs w:val="28"/>
        </w:rPr>
        <w:t>2. Loài đăng ký nuôi sinh sản (tên khoa học và tên thông thường)/Registered breeding species (scientific names and common names):</w:t>
      </w:r>
    </w:p>
    <w:p w:rsidR="005B1ABA" w:rsidRPr="00CB2B5C" w:rsidRDefault="005B1ABA" w:rsidP="005B1ABA">
      <w:pPr>
        <w:spacing w:before="40" w:after="40"/>
        <w:ind w:firstLine="720"/>
        <w:jc w:val="both"/>
        <w:rPr>
          <w:sz w:val="28"/>
          <w:szCs w:val="28"/>
        </w:rPr>
      </w:pPr>
      <w:r w:rsidRPr="00CB2B5C">
        <w:rPr>
          <w:sz w:val="28"/>
          <w:szCs w:val="28"/>
        </w:rPr>
        <w:t>3. Thông tin chi tiết về số lượng và tuổi của con đực, cái trong đàn giống sinh sản/Details about the number and age of males, female reproduction in the breed:</w:t>
      </w:r>
    </w:p>
    <w:p w:rsidR="005B1ABA" w:rsidRPr="00CB2B5C" w:rsidRDefault="005B1ABA" w:rsidP="005B1ABA">
      <w:pPr>
        <w:spacing w:before="40" w:after="40"/>
        <w:ind w:firstLine="720"/>
        <w:jc w:val="both"/>
        <w:rPr>
          <w:sz w:val="28"/>
          <w:szCs w:val="28"/>
        </w:rPr>
      </w:pPr>
      <w:r w:rsidRPr="00CB2B5C">
        <w:rPr>
          <w:sz w:val="28"/>
          <w:szCs w:val="28"/>
        </w:rPr>
        <w:t>4. Tài liệu chứng minh các con giống đó được đánh bắt hợp pháp theo quy định hiện hành hoặc nếu nhập khẩu thì phải chứng minh được việc nhập khẩu đó phù hợp với các quy định của Công ước CITES và luật pháp quốc gia/Documents proving that the breed is considered illegal under current regulations, or if imported, they must prove that the import is consistent with the provisions of CITES and national legislation:</w:t>
      </w:r>
    </w:p>
    <w:p w:rsidR="005B1ABA" w:rsidRPr="00CB2B5C" w:rsidRDefault="005B1ABA" w:rsidP="005B1ABA">
      <w:pPr>
        <w:spacing w:before="40" w:after="40"/>
        <w:ind w:firstLine="720"/>
        <w:jc w:val="both"/>
        <w:rPr>
          <w:sz w:val="28"/>
          <w:szCs w:val="28"/>
        </w:rPr>
      </w:pPr>
      <w:r w:rsidRPr="00CB2B5C">
        <w:rPr>
          <w:sz w:val="28"/>
          <w:szCs w:val="28"/>
        </w:rPr>
        <w:t>5. Bản đánh giá nhu cầu và nguồn cung cấp mẫu vật để tăng cường nguồn giống sinh sản nhằm phát triển nguồn gen/Written assessment of needs and supply samples to strengthen seed breeding to develop genetic resources:</w:t>
      </w:r>
    </w:p>
    <w:p w:rsidR="005B1ABA" w:rsidRPr="00CB2B5C" w:rsidRDefault="005B1ABA" w:rsidP="005B1ABA">
      <w:pPr>
        <w:spacing w:before="40" w:after="40"/>
        <w:ind w:firstLine="720"/>
        <w:jc w:val="both"/>
        <w:rPr>
          <w:sz w:val="28"/>
          <w:szCs w:val="28"/>
        </w:rPr>
      </w:pPr>
      <w:r w:rsidRPr="00CB2B5C">
        <w:rPr>
          <w:sz w:val="28"/>
          <w:szCs w:val="28"/>
        </w:rPr>
        <w:t>6. Loại sản phẩm xuất khẩu (động vật sống, da, xương, huyết thanh, các bộ phận hoặc dẫn xuất khác)/Product categories exports (live animals, skins, his parish, serum, organs or other derivatives):</w:t>
      </w:r>
    </w:p>
    <w:p w:rsidR="005B1ABA" w:rsidRPr="00CB2B5C" w:rsidRDefault="005B1ABA" w:rsidP="005B1ABA">
      <w:pPr>
        <w:spacing w:before="40" w:after="40"/>
        <w:ind w:firstLine="720"/>
        <w:jc w:val="both"/>
        <w:rPr>
          <w:sz w:val="28"/>
          <w:szCs w:val="28"/>
        </w:rPr>
      </w:pPr>
      <w:r w:rsidRPr="00CB2B5C">
        <w:rPr>
          <w:sz w:val="28"/>
          <w:szCs w:val="28"/>
        </w:rPr>
        <w:t>7. Mô tả cơ sở hạ tầng của trại nuôi: diện tích, công nghệ chăn nuôi, cung cấp thức ăn, khả năng thú y, vệ sinh môi trường và cách thức lưu trữ thông tin/Describes the infrastructure of the farm: area, breeding technologies, food supply, veterinary capacity, environmental sanitation and how to store information:</w:t>
      </w:r>
    </w:p>
    <w:p w:rsidR="001D72D0" w:rsidRDefault="001D72D0">
      <w:bookmarkStart w:id="0" w:name="_GoBack"/>
      <w:bookmarkEnd w:id="0"/>
    </w:p>
    <w:sectPr w:rsidR="001D72D0" w:rsidSect="00CB2B5C">
      <w:headerReference w:type="even" r:id="rId4"/>
      <w:headerReference w:type="default" r:id="rId5"/>
      <w:pgSz w:w="12240" w:h="15840"/>
      <w:pgMar w:top="1440" w:right="1152" w:bottom="1152"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D7" w:rsidRDefault="005B1ABA" w:rsidP="00CB2B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56D7" w:rsidRDefault="005B1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D7" w:rsidRDefault="005B1ABA" w:rsidP="00CB2B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5156D7" w:rsidRDefault="005B1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BA"/>
    <w:rsid w:val="000E53C1"/>
    <w:rsid w:val="001D72D0"/>
    <w:rsid w:val="005B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057A368-CD7B-42B8-9C3D-85E12A75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20"/>
        <w:ind w:firstLine="567"/>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1ABA"/>
    <w:pPr>
      <w:spacing w:after="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1ABA"/>
    <w:pPr>
      <w:tabs>
        <w:tab w:val="center" w:pos="4320"/>
        <w:tab w:val="right" w:pos="8640"/>
      </w:tabs>
    </w:pPr>
  </w:style>
  <w:style w:type="character" w:customStyle="1" w:styleId="HeaderChar">
    <w:name w:val="Header Char"/>
    <w:basedOn w:val="DefaultParagraphFont"/>
    <w:link w:val="Header"/>
    <w:rsid w:val="005B1ABA"/>
    <w:rPr>
      <w:rFonts w:eastAsia="Times New Roman" w:cs="Times New Roman"/>
      <w:sz w:val="24"/>
      <w:szCs w:val="24"/>
    </w:rPr>
  </w:style>
  <w:style w:type="character" w:styleId="PageNumber">
    <w:name w:val="page number"/>
    <w:basedOn w:val="DefaultParagraphFont"/>
    <w:rsid w:val="005B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Bon</dc:creator>
  <cp:keywords/>
  <dc:description/>
  <cp:lastModifiedBy>Mr Bon</cp:lastModifiedBy>
  <cp:revision>1</cp:revision>
  <dcterms:created xsi:type="dcterms:W3CDTF">2016-07-07T10:02:00Z</dcterms:created>
  <dcterms:modified xsi:type="dcterms:W3CDTF">2016-07-07T10:02:00Z</dcterms:modified>
</cp:coreProperties>
</file>