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000" w:firstRow="0" w:lastRow="0" w:firstColumn="0" w:lastColumn="0" w:noHBand="0" w:noVBand="0"/>
      </w:tblPr>
      <w:tblGrid>
        <w:gridCol w:w="8647"/>
      </w:tblGrid>
      <w:tr w:rsidR="009E75D6" w:rsidRPr="00762B2B" w:rsidTr="008822B7">
        <w:tc>
          <w:tcPr>
            <w:tcW w:w="8647" w:type="dxa"/>
            <w:tcMar>
              <w:top w:w="0" w:type="dxa"/>
              <w:left w:w="108" w:type="dxa"/>
              <w:bottom w:w="0" w:type="dxa"/>
              <w:right w:w="108" w:type="dxa"/>
            </w:tcMar>
          </w:tcPr>
          <w:p w:rsidR="009E75D6" w:rsidRPr="00762B2B" w:rsidRDefault="009E75D6" w:rsidP="008822B7">
            <w:pPr>
              <w:spacing w:after="0" w:line="240" w:lineRule="auto"/>
              <w:jc w:val="center"/>
              <w:rPr>
                <w:rFonts w:ascii="Times New Roman" w:eastAsia="Times New Roman" w:hAnsi="Times New Roman" w:cs="Times New Roman"/>
                <w:sz w:val="28"/>
                <w:szCs w:val="28"/>
                <w:lang w:val="vi-VN"/>
              </w:rPr>
            </w:pPr>
            <w:r w:rsidRPr="00762B2B">
              <w:rPr>
                <w:rFonts w:ascii="Times New Roman" w:eastAsia="Times New Roman" w:hAnsi="Times New Roman" w:cs="Times New Roman"/>
                <w:b/>
                <w:bCs/>
                <w:sz w:val="28"/>
                <w:szCs w:val="28"/>
                <w:lang w:val="vi-VN"/>
              </w:rPr>
              <w:t>CỘNG HOÀ XÃ HỘI CHỦ NGHĨA VIỆT NAM</w:t>
            </w:r>
          </w:p>
          <w:p w:rsidR="009E75D6" w:rsidRPr="00762B2B" w:rsidRDefault="009E75D6" w:rsidP="008822B7">
            <w:pPr>
              <w:spacing w:after="0" w:line="240" w:lineRule="auto"/>
              <w:jc w:val="center"/>
              <w:rPr>
                <w:rFonts w:ascii="Times New Roman" w:eastAsia="Times New Roman" w:hAnsi="Times New Roman" w:cs="Times New Roman"/>
                <w:sz w:val="28"/>
                <w:szCs w:val="28"/>
                <w:lang w:val="vi-VN"/>
              </w:rPr>
            </w:pPr>
            <w:r w:rsidRPr="00762B2B">
              <w:rPr>
                <w:rFonts w:ascii="Times New Roman" w:eastAsia="Times New Roman" w:hAnsi="Times New Roman" w:cs="Times New Roman"/>
                <w:b/>
                <w:bCs/>
                <w:sz w:val="28"/>
                <w:szCs w:val="28"/>
                <w:lang w:val="vi-VN"/>
              </w:rPr>
              <w:t>Độc lập - Tự do - Hạnh phúc</w:t>
            </w:r>
          </w:p>
          <w:p w:rsidR="009E75D6" w:rsidRPr="00762B2B" w:rsidRDefault="009E75D6" w:rsidP="008822B7">
            <w:pPr>
              <w:spacing w:after="0" w:line="12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00BFF4A1" wp14:editId="5F187052">
                      <wp:simplePos x="0" y="0"/>
                      <wp:positionH relativeFrom="column">
                        <wp:posOffset>1651000</wp:posOffset>
                      </wp:positionH>
                      <wp:positionV relativeFrom="paragraph">
                        <wp:posOffset>39370</wp:posOffset>
                      </wp:positionV>
                      <wp:extent cx="2016125" cy="0"/>
                      <wp:effectExtent l="8890"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3.1pt" to="288.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Ow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"/>
                  </w:pict>
                </mc:Fallback>
              </mc:AlternateContent>
            </w:r>
            <w:r w:rsidRPr="00762B2B">
              <w:rPr>
                <w:rFonts w:ascii="Times New Roman" w:eastAsia="Times New Roman" w:hAnsi="Times New Roman" w:cs="Times New Roman"/>
                <w:sz w:val="28"/>
                <w:szCs w:val="28"/>
                <w:lang w:val="vi-VN"/>
              </w:rPr>
              <w:t> </w:t>
            </w:r>
          </w:p>
        </w:tc>
      </w:tr>
    </w:tbl>
    <w:p w:rsidR="009E75D6" w:rsidRPr="00762B2B" w:rsidRDefault="009E75D6" w:rsidP="009E75D6">
      <w:pPr>
        <w:spacing w:after="0" w:line="240" w:lineRule="auto"/>
        <w:jc w:val="center"/>
        <w:rPr>
          <w:rFonts w:ascii="Times New Roman" w:eastAsia="Times New Roman" w:hAnsi="Times New Roman" w:cs="Times New Roman"/>
          <w:sz w:val="28"/>
          <w:szCs w:val="28"/>
          <w:lang w:val="vi-VN"/>
        </w:rPr>
      </w:pPr>
      <w:r w:rsidRPr="00762B2B">
        <w:rPr>
          <w:rFonts w:ascii="Times New Roman" w:eastAsia="Times New Roman" w:hAnsi="Times New Roman" w:cs="Times New Roman"/>
          <w:sz w:val="28"/>
          <w:szCs w:val="28"/>
          <w:lang w:val="vi-VN"/>
        </w:rPr>
        <w:t> </w:t>
      </w:r>
    </w:p>
    <w:p w:rsidR="009E75D6" w:rsidRPr="00762B2B" w:rsidRDefault="009E75D6" w:rsidP="009E75D6">
      <w:pPr>
        <w:spacing w:after="0" w:line="240" w:lineRule="auto"/>
        <w:jc w:val="right"/>
        <w:rPr>
          <w:rFonts w:ascii="Times New Roman" w:eastAsia="Calibri" w:hAnsi="Times New Roman" w:cs="Times New Roman"/>
          <w:i/>
          <w:spacing w:val="2"/>
          <w:sz w:val="28"/>
          <w:szCs w:val="26"/>
          <w:lang w:val="vi-VN"/>
        </w:rPr>
      </w:pPr>
      <w:r w:rsidRPr="00762B2B">
        <w:rPr>
          <w:rFonts w:ascii="Times New Roman" w:eastAsia="Times New Roman" w:hAnsi="Times New Roman" w:cs="Times New Roman"/>
          <w:b/>
          <w:bCs/>
          <w:sz w:val="28"/>
          <w:szCs w:val="28"/>
          <w:lang w:val="vi-VN"/>
        </w:rPr>
        <w:t> </w:t>
      </w:r>
      <w:r w:rsidRPr="00762B2B">
        <w:rPr>
          <w:rFonts w:ascii="Times New Roman" w:eastAsia="Calibri" w:hAnsi="Times New Roman" w:cs="Times New Roman"/>
          <w:i/>
          <w:spacing w:val="2"/>
          <w:sz w:val="28"/>
          <w:szCs w:val="26"/>
          <w:lang w:val="vi-VN"/>
        </w:rPr>
        <w:t>…………, ngày ……  tháng…… năm …….</w:t>
      </w:r>
    </w:p>
    <w:p w:rsidR="009E75D6" w:rsidRPr="00762B2B" w:rsidRDefault="009E75D6" w:rsidP="009E75D6">
      <w:pPr>
        <w:spacing w:before="120" w:after="0" w:line="240" w:lineRule="auto"/>
        <w:ind w:firstLine="720"/>
        <w:jc w:val="right"/>
        <w:rPr>
          <w:rFonts w:ascii="Times New Roman" w:eastAsia="Calibri" w:hAnsi="Times New Roman" w:cs="Times New Roman"/>
          <w:i/>
          <w:spacing w:val="2"/>
          <w:sz w:val="28"/>
          <w:szCs w:val="26"/>
          <w:lang w:val="vi-VN"/>
        </w:rPr>
      </w:pPr>
    </w:p>
    <w:p w:rsidR="009E75D6" w:rsidRPr="009E75D6" w:rsidRDefault="009E75D6" w:rsidP="009E75D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 xml:space="preserve">BÁO CÁO </w:t>
      </w:r>
      <w:r>
        <w:rPr>
          <w:rFonts w:ascii="Times New Roman" w:eastAsia="Times New Roman" w:hAnsi="Times New Roman" w:cs="Times New Roman"/>
          <w:b/>
          <w:bCs/>
          <w:sz w:val="28"/>
          <w:szCs w:val="28"/>
        </w:rPr>
        <w:t>KẾT QUẢ GIÁM SÁT</w:t>
      </w:r>
    </w:p>
    <w:p w:rsidR="009E75D6" w:rsidRPr="00762B2B" w:rsidRDefault="009E75D6" w:rsidP="009E75D6">
      <w:pPr>
        <w:spacing w:before="120" w:after="0" w:line="240" w:lineRule="auto"/>
        <w:ind w:firstLine="720"/>
        <w:jc w:val="center"/>
        <w:rPr>
          <w:rFonts w:ascii="Times New Roman" w:eastAsia="Calibri" w:hAnsi="Times New Roman" w:cs="Times New Roman"/>
          <w:spacing w:val="2"/>
          <w:sz w:val="28"/>
          <w:szCs w:val="28"/>
          <w:lang w:val="vi-VN"/>
        </w:rPr>
      </w:pPr>
      <w:r>
        <w:rPr>
          <w:rFonts w:ascii="Times New Roman" w:eastAsia="Calibri" w:hAnsi="Times New Roman" w:cs="Times New Roman"/>
          <w:noProof/>
          <w:spacing w:val="2"/>
          <w:sz w:val="28"/>
          <w:szCs w:val="28"/>
        </w:rPr>
        <mc:AlternateContent>
          <mc:Choice Requires="wps">
            <w:drawing>
              <wp:anchor distT="4294967295" distB="4294967295" distL="114300" distR="114300" simplePos="0" relativeHeight="251660288" behindDoc="0" locked="0" layoutInCell="1" allowOverlap="1" wp14:anchorId="47C389EE" wp14:editId="338F3E10">
                <wp:simplePos x="0" y="0"/>
                <wp:positionH relativeFrom="column">
                  <wp:posOffset>2068195</wp:posOffset>
                </wp:positionH>
                <wp:positionV relativeFrom="paragraph">
                  <wp:posOffset>85724</wp:posOffset>
                </wp:positionV>
                <wp:extent cx="1667510" cy="0"/>
                <wp:effectExtent l="0" t="0" r="2794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85pt,6.75pt" to="294.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b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"/>
            </w:pict>
          </mc:Fallback>
        </mc:AlternateContent>
      </w:r>
    </w:p>
    <w:p w:rsidR="009E75D6" w:rsidRPr="00762B2B" w:rsidRDefault="009E75D6" w:rsidP="009E75D6">
      <w:pPr>
        <w:spacing w:before="120" w:after="0" w:line="240" w:lineRule="auto"/>
        <w:ind w:left="720" w:firstLine="720"/>
        <w:rPr>
          <w:rFonts w:ascii="Times New Roman" w:eastAsia="Calibri" w:hAnsi="Times New Roman" w:cs="Times New Roman"/>
          <w:spacing w:val="2"/>
          <w:sz w:val="28"/>
          <w:szCs w:val="28"/>
          <w:lang w:val="vi-VN"/>
        </w:rPr>
      </w:pPr>
      <w:r w:rsidRPr="00762B2B">
        <w:rPr>
          <w:rFonts w:ascii="Times New Roman" w:eastAsia="Calibri" w:hAnsi="Times New Roman" w:cs="Times New Roman"/>
          <w:spacing w:val="2"/>
          <w:sz w:val="28"/>
          <w:szCs w:val="28"/>
          <w:lang w:val="vi-VN"/>
        </w:rPr>
        <w:t>Kính gửi: ………………………………………..</w:t>
      </w:r>
    </w:p>
    <w:p w:rsidR="009E75D6" w:rsidRPr="00762B2B" w:rsidRDefault="009E75D6" w:rsidP="009E75D6">
      <w:pPr>
        <w:spacing w:after="0" w:line="240" w:lineRule="auto"/>
        <w:rPr>
          <w:rFonts w:ascii="Times New Roman" w:eastAsia="Times New Roman" w:hAnsi="Times New Roman" w:cs="Times New Roman"/>
          <w:b/>
          <w:bCs/>
          <w:sz w:val="28"/>
          <w:szCs w:val="28"/>
          <w:lang w:val="vi-VN"/>
        </w:rPr>
      </w:pPr>
    </w:p>
    <w:p w:rsidR="009E75D6" w:rsidRPr="00762B2B" w:rsidRDefault="009E75D6" w:rsidP="009E75D6">
      <w:pPr>
        <w:spacing w:after="0" w:line="240" w:lineRule="auto"/>
        <w:rPr>
          <w:rFonts w:ascii="Times New Roman" w:eastAsia="Times New Roman" w:hAnsi="Times New Roman" w:cs="Times New Roman"/>
          <w:sz w:val="28"/>
          <w:szCs w:val="28"/>
          <w:lang w:val="vi-VN"/>
        </w:rPr>
      </w:pPr>
      <w:r w:rsidRPr="00762B2B">
        <w:rPr>
          <w:rFonts w:ascii="Times New Roman" w:eastAsia="Times New Roman" w:hAnsi="Times New Roman" w:cs="Times New Roman"/>
          <w:b/>
          <w:bCs/>
          <w:sz w:val="28"/>
          <w:szCs w:val="28"/>
          <w:lang w:val="vi-VN"/>
        </w:rPr>
        <w:t> </w:t>
      </w:r>
    </w:p>
    <w:p w:rsidR="009E75D6" w:rsidRPr="00762B2B" w:rsidRDefault="009E75D6" w:rsidP="009E75D6">
      <w:pPr>
        <w:spacing w:after="0" w:line="240" w:lineRule="auto"/>
        <w:rPr>
          <w:rFonts w:ascii="Times New Roman" w:eastAsia="Times New Roman" w:hAnsi="Times New Roman" w:cs="Times New Roman"/>
          <w:sz w:val="28"/>
          <w:szCs w:val="28"/>
          <w:lang w:val="vi-VN"/>
        </w:rPr>
      </w:pPr>
      <w:r w:rsidRPr="00762B2B">
        <w:rPr>
          <w:rFonts w:ascii="Times New Roman" w:eastAsia="Times New Roman" w:hAnsi="Times New Roman" w:cs="Times New Roman"/>
          <w:sz w:val="28"/>
          <w:szCs w:val="28"/>
          <w:lang w:val="vi-VN"/>
        </w:rPr>
        <w:t>Họ và tên chủ cơ sở chăn nuôi: . . . . . . . . . . . . . . . . . . . . . . . . . . . . . . . . . . . . ..</w:t>
      </w:r>
    </w:p>
    <w:p w:rsidR="009E75D6" w:rsidRPr="00762B2B" w:rsidRDefault="009E75D6" w:rsidP="009E75D6">
      <w:pPr>
        <w:spacing w:after="0" w:line="240" w:lineRule="auto"/>
        <w:rPr>
          <w:rFonts w:ascii="Times New Roman" w:eastAsia="Times New Roman" w:hAnsi="Times New Roman" w:cs="Times New Roman"/>
          <w:sz w:val="28"/>
          <w:szCs w:val="28"/>
          <w:lang w:val="vi-VN"/>
        </w:rPr>
      </w:pPr>
      <w:r w:rsidRPr="00762B2B">
        <w:rPr>
          <w:rFonts w:ascii="Times New Roman" w:eastAsia="Times New Roman" w:hAnsi="Times New Roman" w:cs="Times New Roman"/>
          <w:sz w:val="28"/>
          <w:szCs w:val="28"/>
          <w:lang w:val="vi-VN"/>
        </w:rPr>
        <w:t xml:space="preserve">Địa chỉ: . . . . . . . . . . . . . . . . . . . . . . . . . . . . . . . . .Điện thoại . . . . . . . . . . . . … </w:t>
      </w:r>
    </w:p>
    <w:p w:rsidR="00271BB1" w:rsidRDefault="009E75D6">
      <w:pPr>
        <w:rPr>
          <w:rFonts w:ascii="Times New Roman" w:hAnsi="Times New Roman" w:cs="Times New Roman"/>
          <w:sz w:val="28"/>
          <w:szCs w:val="28"/>
        </w:rPr>
      </w:pPr>
      <w:r w:rsidRPr="009E75D6">
        <w:rPr>
          <w:rFonts w:ascii="Times New Roman" w:hAnsi="Times New Roman" w:cs="Times New Roman"/>
          <w:sz w:val="28"/>
          <w:szCs w:val="28"/>
        </w:rPr>
        <w:t xml:space="preserve">Qua </w:t>
      </w:r>
      <w:proofErr w:type="spellStart"/>
      <w:r w:rsidRPr="009E75D6">
        <w:rPr>
          <w:rFonts w:ascii="Times New Roman" w:hAnsi="Times New Roman" w:cs="Times New Roman"/>
          <w:sz w:val="28"/>
          <w:szCs w:val="28"/>
        </w:rPr>
        <w:t>quá</w:t>
      </w:r>
      <w:proofErr w:type="spellEnd"/>
      <w:r w:rsidRPr="009E75D6">
        <w:rPr>
          <w:rFonts w:ascii="Times New Roman" w:hAnsi="Times New Roman" w:cs="Times New Roman"/>
          <w:sz w:val="28"/>
          <w:szCs w:val="28"/>
        </w:rPr>
        <w:t xml:space="preserve"> </w:t>
      </w:r>
      <w:proofErr w:type="spellStart"/>
      <w:r w:rsidRPr="009E75D6">
        <w:rPr>
          <w:rFonts w:ascii="Times New Roman" w:hAnsi="Times New Roman" w:cs="Times New Roman"/>
          <w:sz w:val="28"/>
          <w:szCs w:val="28"/>
        </w:rPr>
        <w:t>trình</w:t>
      </w:r>
      <w:proofErr w:type="spellEnd"/>
      <w:r w:rsidRPr="009E75D6">
        <w:rPr>
          <w:rFonts w:ascii="Times New Roman" w:hAnsi="Times New Roman" w:cs="Times New Roman"/>
          <w:sz w:val="28"/>
          <w:szCs w:val="28"/>
        </w:rPr>
        <w:t xml:space="preserve"> </w:t>
      </w:r>
      <w:proofErr w:type="spellStart"/>
      <w:r w:rsidRPr="009E75D6">
        <w:rPr>
          <w:rFonts w:ascii="Times New Roman" w:hAnsi="Times New Roman" w:cs="Times New Roman"/>
          <w:sz w:val="28"/>
          <w:szCs w:val="28"/>
        </w:rPr>
        <w:t>giám</w:t>
      </w:r>
      <w:proofErr w:type="spellEnd"/>
      <w:r w:rsidRPr="009E75D6">
        <w:rPr>
          <w:rFonts w:ascii="Times New Roman" w:hAnsi="Times New Roman" w:cs="Times New Roman"/>
          <w:sz w:val="28"/>
          <w:szCs w:val="28"/>
        </w:rPr>
        <w:t xml:space="preserve"> </w:t>
      </w:r>
      <w:proofErr w:type="spellStart"/>
      <w:r w:rsidRPr="009E75D6">
        <w:rPr>
          <w:rFonts w:ascii="Times New Roman" w:hAnsi="Times New Roman" w:cs="Times New Roman"/>
          <w:sz w:val="28"/>
          <w:szCs w:val="28"/>
        </w:rPr>
        <w:t>sát</w:t>
      </w:r>
      <w:proofErr w:type="spellEnd"/>
      <w:r w:rsidRPr="009E75D6">
        <w:rPr>
          <w:rFonts w:ascii="Times New Roman" w:hAnsi="Times New Roman" w:cs="Times New Roman"/>
          <w:sz w:val="28"/>
          <w:szCs w:val="28"/>
        </w:rPr>
        <w:t xml:space="preserve"> </w:t>
      </w:r>
      <w:proofErr w:type="spellStart"/>
      <w:r w:rsidRPr="009E75D6">
        <w:rPr>
          <w:rFonts w:ascii="Times New Roman" w:hAnsi="Times New Roman" w:cs="Times New Roman"/>
          <w:sz w:val="28"/>
          <w:szCs w:val="28"/>
        </w:rPr>
        <w:t>dịch</w:t>
      </w:r>
      <w:proofErr w:type="spellEnd"/>
      <w:r w:rsidRPr="009E75D6">
        <w:rPr>
          <w:rFonts w:ascii="Times New Roman" w:hAnsi="Times New Roman" w:cs="Times New Roman"/>
          <w:sz w:val="28"/>
          <w:szCs w:val="28"/>
        </w:rPr>
        <w:t xml:space="preserve"> </w:t>
      </w:r>
      <w:proofErr w:type="spellStart"/>
      <w:r w:rsidRPr="009E75D6">
        <w:rPr>
          <w:rFonts w:ascii="Times New Roman" w:hAnsi="Times New Roman" w:cs="Times New Roman"/>
          <w:sz w:val="28"/>
          <w:szCs w:val="28"/>
        </w:rPr>
        <w:t>bệnh</w:t>
      </w:r>
      <w:proofErr w:type="spellEnd"/>
      <w:r w:rsidRPr="009E75D6">
        <w:rPr>
          <w:rFonts w:ascii="Times New Roman" w:hAnsi="Times New Roman" w:cs="Times New Roman"/>
          <w:sz w:val="28"/>
          <w:szCs w:val="28"/>
        </w:rPr>
        <w:t xml:space="preserve"> </w:t>
      </w:r>
      <w:proofErr w:type="spellStart"/>
      <w:r w:rsidRPr="009E75D6">
        <w:rPr>
          <w:rFonts w:ascii="Times New Roman" w:hAnsi="Times New Roman" w:cs="Times New Roman"/>
          <w:sz w:val="28"/>
          <w:szCs w:val="28"/>
        </w:rPr>
        <w:t>trong</w:t>
      </w:r>
      <w:proofErr w:type="spellEnd"/>
      <w:r w:rsidRPr="009E75D6">
        <w:rPr>
          <w:rFonts w:ascii="Times New Roman" w:hAnsi="Times New Roman" w:cs="Times New Roman"/>
          <w:sz w:val="28"/>
          <w:szCs w:val="28"/>
        </w:rPr>
        <w:t xml:space="preserve"> </w:t>
      </w:r>
      <w:proofErr w:type="spellStart"/>
      <w:r w:rsidRPr="009E75D6">
        <w:rPr>
          <w:rFonts w:ascii="Times New Roman" w:hAnsi="Times New Roman" w:cs="Times New Roman"/>
          <w:sz w:val="28"/>
          <w:szCs w:val="28"/>
        </w:rPr>
        <w:t>thời</w:t>
      </w:r>
      <w:proofErr w:type="spellEnd"/>
      <w:r w:rsidRPr="009E75D6">
        <w:rPr>
          <w:rFonts w:ascii="Times New Roman" w:hAnsi="Times New Roman" w:cs="Times New Roman"/>
          <w:sz w:val="28"/>
          <w:szCs w:val="28"/>
        </w:rPr>
        <w:t xml:space="preserve"> </w:t>
      </w:r>
      <w:proofErr w:type="spellStart"/>
      <w:r w:rsidRPr="009E75D6">
        <w:rPr>
          <w:rFonts w:ascii="Times New Roman" w:hAnsi="Times New Roman" w:cs="Times New Roman"/>
          <w:sz w:val="28"/>
          <w:szCs w:val="28"/>
        </w:rPr>
        <w:t>gian</w:t>
      </w:r>
      <w:proofErr w:type="spellEnd"/>
      <w:r w:rsidRPr="009E75D6">
        <w:rPr>
          <w:rFonts w:ascii="Times New Roman" w:hAnsi="Times New Roman" w:cs="Times New Roman"/>
          <w:sz w:val="28"/>
          <w:szCs w:val="28"/>
        </w:rPr>
        <w:t xml:space="preserve"> qua</w:t>
      </w:r>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dung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w:t>
      </w:r>
    </w:p>
    <w:p w:rsidR="009E75D6" w:rsidRPr="009E75D6" w:rsidRDefault="009E75D6" w:rsidP="009E75D6">
      <w:pPr>
        <w:spacing w:before="120" w:after="120" w:line="240" w:lineRule="auto"/>
        <w:ind w:firstLine="709"/>
        <w:jc w:val="both"/>
        <w:rPr>
          <w:rFonts w:ascii="Times New Roman" w:eastAsia="Calibri" w:hAnsi="Times New Roman" w:cs="Times New Roman"/>
          <w:spacing w:val="2"/>
          <w:sz w:val="28"/>
          <w:szCs w:val="28"/>
          <w:lang w:val="vi-VN"/>
        </w:rPr>
      </w:pPr>
      <w:r w:rsidRPr="009E75D6">
        <w:rPr>
          <w:rFonts w:ascii="Times New Roman" w:eastAsia="Calibri" w:hAnsi="Times New Roman" w:cs="Times New Roman"/>
          <w:spacing w:val="2"/>
          <w:sz w:val="28"/>
          <w:szCs w:val="28"/>
          <w:lang w:val="vi-VN"/>
        </w:rPr>
        <w:t>1. Cơ sở chăn nuôi phải thực hiện giám sát lâm sàng động vật trong suốt quá trình nuôi để phát hiện các dấu hiệu của bệnh truyền nhiễm. Trường hợp nghi ngờ động vật mắc bệnh truyền nhiễm phải báo cho cơ quan thú y để lấy mẫu xét nghiệm xác định tác nhân gây bệnh.</w:t>
      </w:r>
    </w:p>
    <w:p w:rsidR="009E75D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rPr>
      </w:pPr>
      <w:r w:rsidRPr="009E75D6">
        <w:rPr>
          <w:rFonts w:ascii="Times New Roman" w:eastAsia="Times New Roman" w:hAnsi="Times New Roman" w:cs="Times New Roman"/>
          <w:color w:val="000000"/>
          <w:spacing w:val="2"/>
          <w:sz w:val="28"/>
          <w:szCs w:val="28"/>
          <w:lang w:val="vi-VN"/>
        </w:rPr>
        <w:t>a) Định kỳ 01 (một) lần/tuần theo dõi và ghi chép tình trạng sức khỏe của đàn vật nuôi thông qua lượng thức ăn tiêu thụ, dấu hiệu bất thường về hô hấp, tiêu hóa, vận động, hành vi của con vật và những</w:t>
      </w:r>
      <w:r>
        <w:rPr>
          <w:rFonts w:ascii="Times New Roman" w:eastAsia="Times New Roman" w:hAnsi="Times New Roman" w:cs="Times New Roman"/>
          <w:color w:val="000000"/>
          <w:spacing w:val="2"/>
          <w:sz w:val="28"/>
          <w:szCs w:val="28"/>
          <w:lang w:val="vi-VN"/>
        </w:rPr>
        <w:t xml:space="preserve"> biểu hiện bất thường khác</w:t>
      </w: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Pr="009E75D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9E75D6">
        <w:rPr>
          <w:rFonts w:ascii="Times New Roman" w:eastAsia="Times New Roman" w:hAnsi="Times New Roman" w:cs="Times New Roman"/>
          <w:color w:val="000000"/>
          <w:spacing w:val="2"/>
          <w:sz w:val="28"/>
          <w:szCs w:val="28"/>
          <w:lang w:val="vi-VN"/>
        </w:rPr>
        <w:t xml:space="preserve">b) Ghi chép, lưu giữ toàn bộ thông tin về việc phòng bệnh, chữa bệnh, chống dịch bệnh cho vật nuôi, bao gồm: Loại vắc xin sử dụng, ngày sử dụng vắc xin; hoạt động vệ sinh, khử trùng tiêu độc, loại thuốc khử trùng; thời gian phát bệnh, dấu hiệu của bệnh, số lượng động vật mắc bệnh theo từng ngày, thuốc thú y đã sử dụng, ngày bắt đầu sử dụng thuốc để chữa bệnh cho vật nuôi, biện pháp xử </w:t>
      </w:r>
      <w:r w:rsidRPr="009E75D6">
        <w:rPr>
          <w:rFonts w:ascii="Times New Roman" w:eastAsia="Times New Roman" w:hAnsi="Times New Roman" w:cs="Times New Roman"/>
          <w:color w:val="000000"/>
          <w:spacing w:val="2"/>
          <w:sz w:val="28"/>
          <w:szCs w:val="28"/>
          <w:lang w:val="vi-VN"/>
        </w:rPr>
        <w:lastRenderedPageBreak/>
        <w:t>lý đối với con vật mắc bệnh; loại mẫu, số lượng mẫu đã gửi xét nghiệm, ngày gửi mẫu và kê</w:t>
      </w:r>
      <w:r>
        <w:rPr>
          <w:rFonts w:ascii="Times New Roman" w:eastAsia="Times New Roman" w:hAnsi="Times New Roman" w:cs="Times New Roman"/>
          <w:color w:val="000000"/>
          <w:spacing w:val="2"/>
          <w:sz w:val="28"/>
          <w:szCs w:val="28"/>
          <w:lang w:val="vi-VN"/>
        </w:rPr>
        <w:t>́t quả xét nghiệm (nếu có)</w:t>
      </w: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P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9E75D6">
        <w:rPr>
          <w:rFonts w:ascii="Times New Roman" w:eastAsia="Times New Roman" w:hAnsi="Times New Roman" w:cs="Times New Roman"/>
          <w:color w:val="000000"/>
          <w:spacing w:val="2"/>
          <w:sz w:val="28"/>
          <w:szCs w:val="28"/>
          <w:lang w:val="vi-VN"/>
        </w:rPr>
        <w:t>2. Lấy mẫu, xét nghiệm bệnh đăng ký an toàn theo các yêu cầu sau đây:</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9E75D6">
        <w:rPr>
          <w:rFonts w:ascii="Times New Roman" w:eastAsia="Times New Roman" w:hAnsi="Times New Roman" w:cs="Times New Roman"/>
          <w:color w:val="000000"/>
          <w:spacing w:val="2"/>
          <w:sz w:val="28"/>
          <w:szCs w:val="28"/>
          <w:lang w:val="vi-VN"/>
        </w:rPr>
        <w:t>a) Áp dụng phương pháp chọn mẫu ngẫu nhiên theo xác suất thống kê; đối với cơ sở chăn nuôi cấp xã áp dụng phương pháp chọn mẫu theo hướng dẫn tại Phụ lục IV ban hành kèm theo Thông tư này;</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9E75D6">
        <w:rPr>
          <w:rFonts w:ascii="Times New Roman" w:eastAsia="Times New Roman" w:hAnsi="Times New Roman" w:cs="Times New Roman"/>
          <w:color w:val="000000"/>
          <w:spacing w:val="2"/>
          <w:sz w:val="28"/>
          <w:szCs w:val="28"/>
          <w:lang w:val="vi-VN"/>
        </w:rPr>
        <w:t xml:space="preserve">b) Cơ sở không áp dụng biện pháp phòng bệnh bằng </w:t>
      </w:r>
      <w:r w:rsidRPr="009E75D6">
        <w:rPr>
          <w:rFonts w:ascii="Times New Roman" w:eastAsia="Times New Roman" w:hAnsi="Times New Roman" w:cs="Times New Roman"/>
          <w:spacing w:val="2"/>
          <w:sz w:val="28"/>
          <w:szCs w:val="28"/>
          <w:lang w:val="vi-VN"/>
        </w:rPr>
        <w:t>vắc-xin</w:t>
      </w:r>
      <w:r w:rsidRPr="009E75D6">
        <w:rPr>
          <w:rFonts w:ascii="Times New Roman" w:eastAsia="Times New Roman" w:hAnsi="Times New Roman" w:cs="Times New Roman"/>
          <w:color w:val="000000"/>
          <w:spacing w:val="2"/>
          <w:sz w:val="28"/>
          <w:szCs w:val="28"/>
          <w:lang w:val="vi-VN"/>
        </w:rPr>
        <w:t xml:space="preserve">: Thực hiện giám sát bệnh để phát hiện mầm bệnh hoặc phát hiện kháng thể do nhiễm bệnh tự nhiên; số lượng mẫu giám sát (hoặc số động vật kiểm tra) theo quy định tại mục A của Phụ lục IV ban hành kèm theo Thông tư này; kết quả xét nghiệm phải bảo đảm 100% số mẫu âm tính (không có tác nhân gây bệnh hoặc không có kháng thể do nhiễm bệnh tự nhiên) đối với bệnh đăng ký chứng nhận an toàn; đối với bệnh </w:t>
      </w:r>
      <w:r w:rsidRPr="009E75D6">
        <w:rPr>
          <w:rFonts w:ascii="Times New Roman" w:eastAsia="Times New Roman" w:hAnsi="Times New Roman" w:cs="Times New Roman"/>
          <w:color w:val="000000"/>
          <w:spacing w:val="2"/>
          <w:sz w:val="28"/>
          <w:szCs w:val="28"/>
          <w:lang w:val="vi-VN"/>
        </w:rPr>
        <w:lastRenderedPageBreak/>
        <w:t xml:space="preserve">Lao, kiểm tra 100% số động vật nuôi và kết quả kiểm </w:t>
      </w:r>
      <w:r w:rsidR="008822B7">
        <w:rPr>
          <w:rFonts w:ascii="Times New Roman" w:eastAsia="Times New Roman" w:hAnsi="Times New Roman" w:cs="Times New Roman"/>
          <w:color w:val="000000"/>
          <w:spacing w:val="2"/>
          <w:sz w:val="28"/>
          <w:szCs w:val="28"/>
          <w:lang w:val="vi-VN"/>
        </w:rPr>
        <w:t>tra phải bảo đảm 100% âm tính</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9E75D6">
        <w:rPr>
          <w:rFonts w:ascii="Times New Roman" w:eastAsia="Times New Roman" w:hAnsi="Times New Roman" w:cs="Times New Roman"/>
          <w:color w:val="000000"/>
          <w:spacing w:val="2"/>
          <w:sz w:val="28"/>
          <w:szCs w:val="28"/>
          <w:lang w:val="vi-VN"/>
        </w:rPr>
        <w:t xml:space="preserve">c) Cơ sở áp dụng biện pháp phòng bệnh bằng </w:t>
      </w:r>
      <w:r w:rsidRPr="009E75D6">
        <w:rPr>
          <w:rFonts w:ascii="Times New Roman" w:eastAsia="Times New Roman" w:hAnsi="Times New Roman" w:cs="Times New Roman"/>
          <w:spacing w:val="2"/>
          <w:sz w:val="28"/>
          <w:szCs w:val="28"/>
          <w:lang w:val="vi-VN"/>
        </w:rPr>
        <w:t>vắc-xin</w:t>
      </w:r>
      <w:r w:rsidRPr="009E75D6">
        <w:rPr>
          <w:rFonts w:ascii="Times New Roman" w:eastAsia="Times New Roman" w:hAnsi="Times New Roman" w:cs="Times New Roman"/>
          <w:color w:val="000000"/>
          <w:spacing w:val="2"/>
          <w:sz w:val="28"/>
          <w:szCs w:val="28"/>
          <w:lang w:val="vi-VN"/>
        </w:rPr>
        <w:t>: Thực hiện giám sát sau tiêm phòng để đánh giá đáp ứng miễn dịch; số lượng mẫu giám sát sau tiêm phòng theo quy định tại mục B của Phụ lục IV ban hành kèm theo Thông tư này; kết quả xét nghiệm phải bảo đảm trên 70% số mẫu có kháng thể đạt mức bảo hộ đối với bệnh đăng ký chứng nhận an toàn; </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9E75D6">
        <w:rPr>
          <w:rFonts w:ascii="Times New Roman" w:eastAsia="Times New Roman" w:hAnsi="Times New Roman" w:cs="Times New Roman"/>
          <w:color w:val="000000"/>
          <w:spacing w:val="2"/>
          <w:sz w:val="28"/>
          <w:szCs w:val="28"/>
          <w:lang w:val="vi-VN"/>
        </w:rPr>
        <w:t>Trường hợp kết quả giám sát sau tiêm phòng không đạt yêu cầu hoặc không thực hiện giám sát sau tiêm phòng, cơ sở được phép áp dụng giám sát bệnh để phát hiện mầm bệnh hoặc phát hiện kháng thể do nhiễm bệnh tự nhiên theo quy định tại điểm b khoản này;</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9E75D6">
        <w:rPr>
          <w:rFonts w:ascii="Times New Roman" w:eastAsia="Times New Roman" w:hAnsi="Times New Roman" w:cs="Times New Roman"/>
          <w:color w:val="000000"/>
          <w:spacing w:val="2"/>
          <w:sz w:val="28"/>
          <w:szCs w:val="28"/>
          <w:lang w:val="vi-VN"/>
        </w:rPr>
        <w:lastRenderedPageBreak/>
        <w:t xml:space="preserve">d) </w:t>
      </w:r>
      <w:r w:rsidRPr="009E75D6">
        <w:rPr>
          <w:rFonts w:ascii="Times New Roman" w:eastAsia="Calibri" w:hAnsi="Times New Roman" w:cs="Times New Roman"/>
          <w:color w:val="000000"/>
          <w:spacing w:val="2"/>
          <w:sz w:val="28"/>
          <w:szCs w:val="28"/>
          <w:lang w:val="vi-VN"/>
        </w:rPr>
        <w:t>Cơ quan Thú y vùng</w:t>
      </w:r>
      <w:r w:rsidRPr="009E75D6">
        <w:rPr>
          <w:rFonts w:ascii="Times New Roman" w:eastAsia="Times New Roman" w:hAnsi="Times New Roman" w:cs="Times New Roman"/>
          <w:color w:val="000000"/>
          <w:spacing w:val="2"/>
          <w:sz w:val="28"/>
          <w:szCs w:val="28"/>
          <w:lang w:val="vi-VN"/>
        </w:rPr>
        <w:t xml:space="preserve"> thực hiện 01 (một) lần lấy mẫu xét nghiệm để giám sát chủ động đối với cơ sở thuộc diện quản lý theo quy định tại khoản 1 Điều 3 của Thông tư này;</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9E75D6">
        <w:rPr>
          <w:rFonts w:ascii="Times New Roman" w:eastAsia="Times New Roman" w:hAnsi="Times New Roman" w:cs="Times New Roman"/>
          <w:color w:val="000000"/>
          <w:spacing w:val="2"/>
          <w:sz w:val="28"/>
          <w:szCs w:val="28"/>
          <w:lang w:val="vi-VN"/>
        </w:rPr>
        <w:t xml:space="preserve">đ) </w:t>
      </w:r>
      <w:r w:rsidRPr="009E75D6">
        <w:rPr>
          <w:rFonts w:ascii="Times New Roman" w:eastAsia="Calibri" w:hAnsi="Times New Roman" w:cs="Times New Roman"/>
          <w:color w:val="000000"/>
          <w:spacing w:val="2"/>
          <w:sz w:val="28"/>
          <w:szCs w:val="28"/>
          <w:lang w:val="vi-VN"/>
        </w:rPr>
        <w:t>Chi cục Thú y</w:t>
      </w:r>
      <w:r w:rsidRPr="009E75D6">
        <w:rPr>
          <w:rFonts w:ascii="Times New Roman" w:eastAsia="Times New Roman" w:hAnsi="Times New Roman" w:cs="Times New Roman"/>
          <w:color w:val="000000"/>
          <w:spacing w:val="2"/>
          <w:sz w:val="28"/>
          <w:szCs w:val="28"/>
          <w:lang w:val="vi-VN"/>
        </w:rPr>
        <w:t xml:space="preserve"> thực hiện 01 (một) lần lấy mẫu xét nghiệm để giám sát chủ động đối với cơ sở thuộc diện quản lý theo quy định tại khoản 2 Điều 3 của Thông tư này;</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rPr>
      </w:pPr>
      <w:r w:rsidRPr="009E75D6">
        <w:rPr>
          <w:rFonts w:ascii="Times New Roman" w:eastAsia="Times New Roman" w:hAnsi="Times New Roman" w:cs="Times New Roman"/>
          <w:color w:val="000000"/>
          <w:spacing w:val="2"/>
          <w:sz w:val="28"/>
          <w:szCs w:val="28"/>
          <w:lang w:val="vi-VN"/>
        </w:rPr>
        <w:t xml:space="preserve">3. Cơ sở chăn nuôi có trách nhiệm thông báo ngay cho chính quyền địa phương, </w:t>
      </w:r>
      <w:r w:rsidRPr="009E75D6">
        <w:rPr>
          <w:rFonts w:ascii="Times New Roman" w:eastAsia="Calibri" w:hAnsi="Times New Roman" w:cs="Times New Roman"/>
          <w:color w:val="000000"/>
          <w:spacing w:val="2"/>
          <w:sz w:val="28"/>
          <w:szCs w:val="28"/>
          <w:lang w:val="vi-VN"/>
        </w:rPr>
        <w:t xml:space="preserve">Chi cục </w:t>
      </w:r>
      <w:proofErr w:type="spellStart"/>
      <w:r w:rsidR="008822B7">
        <w:rPr>
          <w:rFonts w:ascii="Times New Roman" w:eastAsia="Calibri" w:hAnsi="Times New Roman" w:cs="Times New Roman"/>
          <w:color w:val="000000"/>
          <w:spacing w:val="2"/>
          <w:sz w:val="28"/>
          <w:szCs w:val="28"/>
        </w:rPr>
        <w:t>Chăn</w:t>
      </w:r>
      <w:proofErr w:type="spellEnd"/>
      <w:r w:rsidR="008822B7">
        <w:rPr>
          <w:rFonts w:ascii="Times New Roman" w:eastAsia="Calibri" w:hAnsi="Times New Roman" w:cs="Times New Roman"/>
          <w:color w:val="000000"/>
          <w:spacing w:val="2"/>
          <w:sz w:val="28"/>
          <w:szCs w:val="28"/>
        </w:rPr>
        <w:t xml:space="preserve"> </w:t>
      </w:r>
      <w:proofErr w:type="spellStart"/>
      <w:r w:rsidR="008822B7">
        <w:rPr>
          <w:rFonts w:ascii="Times New Roman" w:eastAsia="Calibri" w:hAnsi="Times New Roman" w:cs="Times New Roman"/>
          <w:color w:val="000000"/>
          <w:spacing w:val="2"/>
          <w:sz w:val="28"/>
          <w:szCs w:val="28"/>
        </w:rPr>
        <w:t>nuôi</w:t>
      </w:r>
      <w:proofErr w:type="spellEnd"/>
      <w:r w:rsidR="008822B7">
        <w:rPr>
          <w:rFonts w:ascii="Times New Roman" w:eastAsia="Calibri" w:hAnsi="Times New Roman" w:cs="Times New Roman"/>
          <w:color w:val="000000"/>
          <w:spacing w:val="2"/>
          <w:sz w:val="28"/>
          <w:szCs w:val="28"/>
        </w:rPr>
        <w:t xml:space="preserve"> </w:t>
      </w:r>
      <w:proofErr w:type="spellStart"/>
      <w:r w:rsidR="008822B7">
        <w:rPr>
          <w:rFonts w:ascii="Times New Roman" w:eastAsia="Calibri" w:hAnsi="Times New Roman" w:cs="Times New Roman"/>
          <w:color w:val="000000"/>
          <w:spacing w:val="2"/>
          <w:sz w:val="28"/>
          <w:szCs w:val="28"/>
        </w:rPr>
        <w:t>và</w:t>
      </w:r>
      <w:proofErr w:type="spellEnd"/>
      <w:r w:rsidR="008822B7">
        <w:rPr>
          <w:rFonts w:ascii="Times New Roman" w:eastAsia="Calibri" w:hAnsi="Times New Roman" w:cs="Times New Roman"/>
          <w:color w:val="000000"/>
          <w:spacing w:val="2"/>
          <w:sz w:val="28"/>
          <w:szCs w:val="28"/>
        </w:rPr>
        <w:t xml:space="preserve"> </w:t>
      </w:r>
      <w:r w:rsidRPr="009E75D6">
        <w:rPr>
          <w:rFonts w:ascii="Times New Roman" w:eastAsia="Calibri" w:hAnsi="Times New Roman" w:cs="Times New Roman"/>
          <w:color w:val="000000"/>
          <w:spacing w:val="2"/>
          <w:sz w:val="28"/>
          <w:szCs w:val="28"/>
          <w:lang w:val="vi-VN"/>
        </w:rPr>
        <w:t>Thú y</w:t>
      </w:r>
      <w:r w:rsidRPr="009E75D6">
        <w:rPr>
          <w:rFonts w:ascii="Times New Roman" w:eastAsia="Times New Roman" w:hAnsi="Times New Roman" w:cs="Times New Roman"/>
          <w:color w:val="000000"/>
          <w:spacing w:val="2"/>
          <w:sz w:val="28"/>
          <w:szCs w:val="28"/>
          <w:lang w:val="vi-VN"/>
        </w:rPr>
        <w:t xml:space="preserve"> khi có kết quả kiểm tra xác định động vật mang mầm bệnh thuộc Danh mục bệnh động vật phải công bố dịch, Danh mục bệnh truyền lây giữa động vật và người; đồng thời áp dụng các biện pháp xử lý theo quy định của Bộ Nông nghiệp và Phát triển nông thôn về phòng, chống d</w:t>
      </w:r>
      <w:r w:rsidR="008822B7">
        <w:rPr>
          <w:rFonts w:ascii="Times New Roman" w:eastAsia="Times New Roman" w:hAnsi="Times New Roman" w:cs="Times New Roman"/>
          <w:color w:val="000000"/>
          <w:spacing w:val="2"/>
          <w:sz w:val="28"/>
          <w:szCs w:val="28"/>
          <w:lang w:val="vi-VN"/>
        </w:rPr>
        <w:t>ịch bệnh động vật trên cạn</w:t>
      </w:r>
      <w:r w:rsidR="008822B7">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rPr>
      </w:pPr>
      <w:r w:rsidRPr="009E75D6">
        <w:rPr>
          <w:rFonts w:ascii="Times New Roman" w:eastAsia="Times New Roman" w:hAnsi="Times New Roman" w:cs="Times New Roman"/>
          <w:color w:val="000000"/>
          <w:spacing w:val="2"/>
          <w:sz w:val="28"/>
          <w:szCs w:val="28"/>
          <w:lang w:val="vi-VN"/>
        </w:rPr>
        <w:t xml:space="preserve">4. Cơ sở được cấp Giấy chứng nhận an toàn dịch bệnh phải thực hiện </w:t>
      </w:r>
      <w:r w:rsidRPr="009E75D6">
        <w:rPr>
          <w:rFonts w:ascii="Times New Roman" w:eastAsia="Calibri" w:hAnsi="Times New Roman" w:cs="Times New Roman"/>
          <w:color w:val="000000"/>
          <w:spacing w:val="2"/>
          <w:sz w:val="28"/>
          <w:szCs w:val="28"/>
          <w:lang w:val="vi-VN"/>
        </w:rPr>
        <w:t>duy trì điều kiện của cơ sở t</w:t>
      </w:r>
      <w:r w:rsidRPr="009E75D6">
        <w:rPr>
          <w:rFonts w:ascii="Times New Roman" w:eastAsia="Times New Roman" w:hAnsi="Times New Roman" w:cs="Times New Roman"/>
          <w:color w:val="000000"/>
          <w:spacing w:val="2"/>
          <w:sz w:val="28"/>
          <w:szCs w:val="28"/>
          <w:lang w:val="vi-VN"/>
        </w:rPr>
        <w:t xml:space="preserve">heo quy định tại khoản 3 Điều 50 </w:t>
      </w:r>
      <w:r w:rsidR="008822B7">
        <w:rPr>
          <w:rFonts w:ascii="Times New Roman" w:eastAsia="Times New Roman" w:hAnsi="Times New Roman" w:cs="Times New Roman"/>
          <w:color w:val="000000"/>
          <w:spacing w:val="2"/>
          <w:sz w:val="28"/>
          <w:szCs w:val="28"/>
          <w:lang w:val="vi-VN"/>
        </w:rPr>
        <w:t>của Thông tư này</w:t>
      </w:r>
      <w:r w:rsidR="008822B7">
        <w:rPr>
          <w:rFonts w:ascii="Times New Roman" w:eastAsia="Times New Roman" w:hAnsi="Times New Roman" w:cs="Times New Roman"/>
          <w:color w:val="000000"/>
          <w:spacing w:val="2"/>
          <w:sz w:val="28"/>
          <w:szCs w:val="28"/>
        </w:rPr>
        <w:t>:</w:t>
      </w:r>
    </w:p>
    <w:p w:rsidR="008822B7" w:rsidRDefault="008822B7" w:rsidP="008822B7">
      <w:pPr>
        <w:widowControl w:val="0"/>
        <w:autoSpaceDE w:val="0"/>
        <w:autoSpaceDN w:val="0"/>
        <w:adjustRightInd w:val="0"/>
        <w:spacing w:before="120" w:after="120" w:line="240" w:lineRule="auto"/>
        <w:ind w:firstLine="720"/>
        <w:jc w:val="both"/>
        <w:rPr>
          <w:rFonts w:ascii="Times New Roman" w:eastAsia="Calibri" w:hAnsi="Times New Roman" w:cs="Times New Roman"/>
          <w:color w:val="000000"/>
          <w:spacing w:val="2"/>
          <w:sz w:val="28"/>
          <w:szCs w:val="28"/>
        </w:rPr>
      </w:pPr>
      <w:r w:rsidRPr="008822B7">
        <w:rPr>
          <w:rFonts w:ascii="Times New Roman" w:eastAsia="Calibri" w:hAnsi="Times New Roman" w:cs="Times New Roman"/>
          <w:color w:val="000000"/>
          <w:spacing w:val="2"/>
          <w:sz w:val="28"/>
          <w:szCs w:val="28"/>
          <w:lang w:val="vi-VN"/>
        </w:rPr>
        <w:t>a) Thực hiện Kế hoạch giám sát</w:t>
      </w:r>
      <w:r w:rsidRPr="008822B7">
        <w:rPr>
          <w:rFonts w:ascii="Times New Roman" w:eastAsia="Calibri" w:hAnsi="Times New Roman" w:cs="Times New Roman"/>
          <w:color w:val="000000"/>
          <w:spacing w:val="2"/>
          <w:w w:val="101"/>
          <w:sz w:val="28"/>
          <w:szCs w:val="28"/>
          <w:lang w:val="vi-VN"/>
        </w:rPr>
        <w:t xml:space="preserve"> dịch bệnh đối với bệnh đã được cấp Giấy </w:t>
      </w:r>
      <w:r w:rsidRPr="008822B7">
        <w:rPr>
          <w:rFonts w:ascii="Times New Roman" w:eastAsia="Calibri" w:hAnsi="Times New Roman" w:cs="Times New Roman"/>
          <w:color w:val="000000"/>
          <w:spacing w:val="2"/>
          <w:w w:val="101"/>
          <w:sz w:val="28"/>
          <w:szCs w:val="28"/>
          <w:lang w:val="vi-VN"/>
        </w:rPr>
        <w:lastRenderedPageBreak/>
        <w:t>chứng nhận an toàn, bao gồm cả việc thu mẫu đúng, đủ số lượng với tần suất tối thiểu 01 (một) năm/lần và gửi mẫu xét nghiệm bệnh tại Phòng thử nghiệm được chỉ định;</w:t>
      </w:r>
      <w:r w:rsidRPr="008822B7">
        <w:rPr>
          <w:rFonts w:ascii="Times New Roman" w:eastAsia="Calibri" w:hAnsi="Times New Roman" w:cs="Times New Roman"/>
          <w:color w:val="000000"/>
          <w:spacing w:val="2"/>
          <w:sz w:val="28"/>
          <w:szCs w:val="28"/>
          <w:lang w:val="vi-VN"/>
        </w:rPr>
        <w:t xml:space="preserve"> </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widowControl w:val="0"/>
        <w:autoSpaceDE w:val="0"/>
        <w:autoSpaceDN w:val="0"/>
        <w:adjustRightInd w:val="0"/>
        <w:spacing w:before="120" w:after="120" w:line="240" w:lineRule="auto"/>
        <w:ind w:firstLine="720"/>
        <w:jc w:val="both"/>
        <w:rPr>
          <w:rFonts w:ascii="Times New Roman" w:eastAsia="Calibri" w:hAnsi="Times New Roman" w:cs="Times New Roman"/>
          <w:color w:val="000000"/>
          <w:spacing w:val="2"/>
          <w:sz w:val="28"/>
          <w:szCs w:val="28"/>
        </w:rPr>
      </w:pPr>
      <w:r w:rsidRPr="008822B7">
        <w:rPr>
          <w:rFonts w:ascii="Times New Roman" w:eastAsia="Calibri" w:hAnsi="Times New Roman" w:cs="Times New Roman"/>
          <w:color w:val="000000"/>
          <w:spacing w:val="2"/>
          <w:sz w:val="28"/>
          <w:szCs w:val="28"/>
          <w:lang w:val="vi-VN"/>
        </w:rPr>
        <w:t xml:space="preserve">b) Thực hiện các quy định về phòng chống dịch bệnh tại vùng, cơ sở; </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Pr="008822B7" w:rsidRDefault="008822B7" w:rsidP="008822B7">
      <w:pPr>
        <w:widowControl w:val="0"/>
        <w:autoSpaceDE w:val="0"/>
        <w:autoSpaceDN w:val="0"/>
        <w:adjustRightInd w:val="0"/>
        <w:spacing w:before="120" w:after="120" w:line="240" w:lineRule="auto"/>
        <w:ind w:firstLine="720"/>
        <w:jc w:val="both"/>
        <w:rPr>
          <w:rFonts w:ascii="Times New Roman" w:eastAsia="Calibri" w:hAnsi="Times New Roman" w:cs="Times New Roman"/>
          <w:color w:val="000000"/>
          <w:spacing w:val="2"/>
          <w:sz w:val="28"/>
          <w:szCs w:val="28"/>
          <w:lang w:val="vi-VN"/>
        </w:rPr>
      </w:pPr>
      <w:r w:rsidRPr="008822B7">
        <w:rPr>
          <w:rFonts w:ascii="Times New Roman" w:eastAsia="Calibri" w:hAnsi="Times New Roman" w:cs="Times New Roman"/>
          <w:color w:val="000000"/>
          <w:spacing w:val="2"/>
          <w:sz w:val="28"/>
          <w:szCs w:val="28"/>
          <w:lang w:val="vi-VN"/>
        </w:rPr>
        <w:lastRenderedPageBreak/>
        <w:t>c) Báo cáo Cơ quan thú y những thay đổi liên quan đến nội dung được chứng nhận chậm nhất là 10 (mười) ngày kể từ ngày có thay đổi.</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pacing w:after="0" w:line="240" w:lineRule="auto"/>
        <w:ind w:left="5040" w:firstLine="720"/>
        <w:jc w:val="center"/>
        <w:rPr>
          <w:rFonts w:ascii="Times New Roman" w:eastAsia="Times New Roman" w:hAnsi="Times New Roman" w:cs="Times New Roman"/>
          <w:b/>
          <w:bCs/>
          <w:sz w:val="28"/>
          <w:szCs w:val="28"/>
        </w:rPr>
      </w:pPr>
    </w:p>
    <w:p w:rsidR="008822B7" w:rsidRDefault="008822B7" w:rsidP="008822B7">
      <w:pPr>
        <w:spacing w:after="0" w:line="240" w:lineRule="auto"/>
        <w:ind w:left="5040" w:firstLine="720"/>
        <w:jc w:val="center"/>
        <w:rPr>
          <w:rFonts w:ascii="Times New Roman" w:eastAsia="Times New Roman" w:hAnsi="Times New Roman" w:cs="Times New Roman"/>
          <w:b/>
          <w:bCs/>
          <w:sz w:val="28"/>
          <w:szCs w:val="28"/>
        </w:rPr>
      </w:pPr>
      <w:bookmarkStart w:id="0" w:name="_GoBack"/>
      <w:bookmarkEnd w:id="0"/>
      <w:r w:rsidRPr="00762B2B">
        <w:rPr>
          <w:rFonts w:ascii="Times New Roman" w:eastAsia="Times New Roman" w:hAnsi="Times New Roman" w:cs="Times New Roman"/>
          <w:b/>
          <w:bCs/>
          <w:sz w:val="28"/>
          <w:szCs w:val="28"/>
          <w:lang w:val="vi-VN"/>
        </w:rPr>
        <w:t> Chủ cơ sở</w:t>
      </w:r>
    </w:p>
    <w:p w:rsidR="008822B7" w:rsidRPr="008822B7" w:rsidRDefault="008822B7" w:rsidP="008822B7">
      <w:pPr>
        <w:spacing w:after="0" w:line="240" w:lineRule="auto"/>
        <w:ind w:left="5040" w:firstLine="720"/>
        <w:jc w:val="center"/>
        <w:rPr>
          <w:rFonts w:ascii="Times New Roman" w:eastAsia="Times New Roman" w:hAnsi="Times New Roman" w:cs="Times New Roman"/>
          <w:sz w:val="28"/>
          <w:szCs w:val="28"/>
        </w:rPr>
      </w:pPr>
      <w:r w:rsidRPr="008822B7">
        <w:rPr>
          <w:rFonts w:ascii="Times New Roman" w:eastAsia="Times New Roman" w:hAnsi="Times New Roman" w:cs="Times New Roman"/>
          <w:bCs/>
          <w:sz w:val="28"/>
          <w:szCs w:val="28"/>
        </w:rPr>
        <w:t>(</w:t>
      </w:r>
      <w:proofErr w:type="spellStart"/>
      <w:proofErr w:type="gramStart"/>
      <w:r w:rsidRPr="008822B7">
        <w:rPr>
          <w:rFonts w:ascii="Times New Roman" w:eastAsia="Times New Roman" w:hAnsi="Times New Roman" w:cs="Times New Roman"/>
          <w:bCs/>
          <w:sz w:val="28"/>
          <w:szCs w:val="28"/>
        </w:rPr>
        <w:t>ký</w:t>
      </w:r>
      <w:proofErr w:type="spellEnd"/>
      <w:proofErr w:type="gramEnd"/>
      <w:r w:rsidRPr="008822B7">
        <w:rPr>
          <w:rFonts w:ascii="Times New Roman" w:eastAsia="Times New Roman" w:hAnsi="Times New Roman" w:cs="Times New Roman"/>
          <w:bCs/>
          <w:sz w:val="28"/>
          <w:szCs w:val="28"/>
        </w:rPr>
        <w:t xml:space="preserve"> </w:t>
      </w:r>
      <w:proofErr w:type="spellStart"/>
      <w:r w:rsidRPr="008822B7">
        <w:rPr>
          <w:rFonts w:ascii="Times New Roman" w:eastAsia="Times New Roman" w:hAnsi="Times New Roman" w:cs="Times New Roman"/>
          <w:bCs/>
          <w:sz w:val="28"/>
          <w:szCs w:val="28"/>
        </w:rPr>
        <w:t>và</w:t>
      </w:r>
      <w:proofErr w:type="spellEnd"/>
      <w:r w:rsidRPr="008822B7">
        <w:rPr>
          <w:rFonts w:ascii="Times New Roman" w:eastAsia="Times New Roman" w:hAnsi="Times New Roman" w:cs="Times New Roman"/>
          <w:bCs/>
          <w:sz w:val="28"/>
          <w:szCs w:val="28"/>
        </w:rPr>
        <w:t xml:space="preserve"> </w:t>
      </w:r>
      <w:proofErr w:type="spellStart"/>
      <w:r w:rsidRPr="008822B7">
        <w:rPr>
          <w:rFonts w:ascii="Times New Roman" w:eastAsia="Times New Roman" w:hAnsi="Times New Roman" w:cs="Times New Roman"/>
          <w:bCs/>
          <w:sz w:val="28"/>
          <w:szCs w:val="28"/>
        </w:rPr>
        <w:t>ghi</w:t>
      </w:r>
      <w:proofErr w:type="spellEnd"/>
      <w:r w:rsidRPr="008822B7">
        <w:rPr>
          <w:rFonts w:ascii="Times New Roman" w:eastAsia="Times New Roman" w:hAnsi="Times New Roman" w:cs="Times New Roman"/>
          <w:bCs/>
          <w:sz w:val="28"/>
          <w:szCs w:val="28"/>
        </w:rPr>
        <w:t xml:space="preserve"> </w:t>
      </w:r>
      <w:proofErr w:type="spellStart"/>
      <w:r w:rsidRPr="008822B7">
        <w:rPr>
          <w:rFonts w:ascii="Times New Roman" w:eastAsia="Times New Roman" w:hAnsi="Times New Roman" w:cs="Times New Roman"/>
          <w:bCs/>
          <w:sz w:val="28"/>
          <w:szCs w:val="28"/>
        </w:rPr>
        <w:t>họ</w:t>
      </w:r>
      <w:proofErr w:type="spellEnd"/>
      <w:r w:rsidRPr="008822B7">
        <w:rPr>
          <w:rFonts w:ascii="Times New Roman" w:eastAsia="Times New Roman" w:hAnsi="Times New Roman" w:cs="Times New Roman"/>
          <w:bCs/>
          <w:sz w:val="28"/>
          <w:szCs w:val="28"/>
        </w:rPr>
        <w:t xml:space="preserve">, </w:t>
      </w:r>
      <w:proofErr w:type="spellStart"/>
      <w:r w:rsidRPr="008822B7">
        <w:rPr>
          <w:rFonts w:ascii="Times New Roman" w:eastAsia="Times New Roman" w:hAnsi="Times New Roman" w:cs="Times New Roman"/>
          <w:bCs/>
          <w:sz w:val="28"/>
          <w:szCs w:val="28"/>
        </w:rPr>
        <w:t>tên</w:t>
      </w:r>
      <w:proofErr w:type="spellEnd"/>
      <w:r w:rsidRPr="008822B7">
        <w:rPr>
          <w:rFonts w:ascii="Times New Roman" w:eastAsia="Times New Roman" w:hAnsi="Times New Roman" w:cs="Times New Roman"/>
          <w:bCs/>
          <w:sz w:val="28"/>
          <w:szCs w:val="28"/>
        </w:rPr>
        <w:t>)</w:t>
      </w:r>
    </w:p>
    <w:p w:rsidR="009E75D6" w:rsidRPr="009E75D6" w:rsidRDefault="009E75D6">
      <w:pPr>
        <w:rPr>
          <w:rFonts w:ascii="Times New Roman" w:hAnsi="Times New Roman" w:cs="Times New Roman"/>
          <w:sz w:val="28"/>
          <w:szCs w:val="28"/>
        </w:rPr>
      </w:pPr>
    </w:p>
    <w:sectPr w:rsidR="009E75D6" w:rsidRPr="009E75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22" w:rsidRDefault="00265822" w:rsidP="008822B7">
      <w:pPr>
        <w:spacing w:after="0" w:line="240" w:lineRule="auto"/>
      </w:pPr>
      <w:r>
        <w:separator/>
      </w:r>
    </w:p>
  </w:endnote>
  <w:endnote w:type="continuationSeparator" w:id="0">
    <w:p w:rsidR="00265822" w:rsidRDefault="00265822" w:rsidP="0088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10729"/>
      <w:docPartObj>
        <w:docPartGallery w:val="Page Numbers (Bottom of Page)"/>
        <w:docPartUnique/>
      </w:docPartObj>
    </w:sdtPr>
    <w:sdtEndPr>
      <w:rPr>
        <w:noProof/>
      </w:rPr>
    </w:sdtEndPr>
    <w:sdtContent>
      <w:p w:rsidR="000F35D7" w:rsidRDefault="000F35D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F35D7" w:rsidRDefault="000F3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22" w:rsidRDefault="00265822" w:rsidP="008822B7">
      <w:pPr>
        <w:spacing w:after="0" w:line="240" w:lineRule="auto"/>
      </w:pPr>
      <w:r>
        <w:separator/>
      </w:r>
    </w:p>
  </w:footnote>
  <w:footnote w:type="continuationSeparator" w:id="0">
    <w:p w:rsidR="00265822" w:rsidRDefault="00265822" w:rsidP="00882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B9"/>
    <w:rsid w:val="000F35D7"/>
    <w:rsid w:val="00265822"/>
    <w:rsid w:val="00271BB1"/>
    <w:rsid w:val="008822B7"/>
    <w:rsid w:val="009E75D6"/>
    <w:rsid w:val="00F2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7"/>
  </w:style>
  <w:style w:type="paragraph" w:styleId="Footer">
    <w:name w:val="footer"/>
    <w:basedOn w:val="Normal"/>
    <w:link w:val="FooterChar"/>
    <w:uiPriority w:val="99"/>
    <w:unhideWhenUsed/>
    <w:rsid w:val="0088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7"/>
  </w:style>
  <w:style w:type="paragraph" w:styleId="Footer">
    <w:name w:val="footer"/>
    <w:basedOn w:val="Normal"/>
    <w:link w:val="FooterChar"/>
    <w:uiPriority w:val="99"/>
    <w:unhideWhenUsed/>
    <w:rsid w:val="0088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2016-07-15T08:30:00Z</dcterms:created>
  <dcterms:modified xsi:type="dcterms:W3CDTF">2016-07-15T08:55:00Z</dcterms:modified>
</cp:coreProperties>
</file>