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0"/>
        <w:jc w:val="right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Mẫu số 12</w:t>
      </w:r>
    </w:p>
    <w:p>
      <w:pPr>
        <w:spacing w:before="6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– Tự do –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  <w:t xml:space="preserve">ĐIỀU CHỈNH </w:t>
      </w:r>
      <w:r>
        <w:rPr>
          <w:b/>
          <w:bCs/>
          <w:sz w:val="26"/>
          <w:szCs w:val="26"/>
          <w:lang w:val="vi-VN"/>
        </w:rPr>
        <w:t>GIẤY CHỨNG NHẬN ĐỦ ĐIỀU KIỆN</w:t>
      </w:r>
    </w:p>
    <w:p>
      <w:pPr>
        <w:spacing w:before="120" w:after="280" w:afterAutospacing="1"/>
        <w:jc w:val="center"/>
        <w:rPr>
          <w:sz w:val="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Thừa Thiên Huế.</w:t>
            </w:r>
          </w:p>
        </w:tc>
      </w:tr>
    </w:tbl>
    <w:p>
      <w:pPr>
        <w:spacing w:before="120" w:after="280" w:afterAutospacing="1"/>
        <w:rPr>
          <w:sz w:val="26"/>
          <w:szCs w:val="26"/>
        </w:rPr>
      </w:pP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>ộ</w:t>
      </w:r>
      <w:r>
        <w:rPr>
          <w:sz w:val="26"/>
          <w:szCs w:val="26"/>
          <w:lang w:val="vi-VN"/>
        </w:rPr>
        <w:t xml:space="preserve"> kinh doanh: </w:t>
      </w:r>
      <w:r>
        <w:rPr>
          <w:sz w:val="26"/>
          <w:szCs w:val="26"/>
        </w:rPr>
        <w:t>….................................................................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…........................................................................................................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….........................................................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……………………………………………………………. </w:t>
      </w:r>
      <w:r>
        <w:rPr>
          <w:sz w:val="26"/>
          <w:szCs w:val="26"/>
          <w:lang w:val="vi-VN"/>
        </w:rPr>
        <w:t xml:space="preserve">Cấp ngày....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…......................................................................................................................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Giấy chứng nhận đủ điều kiện </w:t>
      </w:r>
      <w:r>
        <w:rPr>
          <w:sz w:val="26"/>
          <w:szCs w:val="26"/>
        </w:rPr>
        <w:t xml:space="preserve">….........................................................................................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 xml:space="preserve">ề </w:t>
      </w:r>
      <w:r>
        <w:rPr>
          <w:sz w:val="26"/>
          <w:szCs w:val="26"/>
          <w:lang w:val="vi-VN"/>
        </w:rPr>
        <w:t>nghị S</w:t>
      </w:r>
      <w:r>
        <w:rPr>
          <w:sz w:val="26"/>
          <w:szCs w:val="26"/>
        </w:rPr>
        <w:t>ở</w:t>
      </w:r>
      <w:r>
        <w:rPr>
          <w:sz w:val="26"/>
          <w:szCs w:val="26"/>
          <w:lang w:val="vi-VN"/>
        </w:rPr>
        <w:t xml:space="preserve"> Công Thương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xem xét điều chỉnh Giấy chứng nhận đủ điều kiện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s-ES"/>
        </w:rPr>
        <w:t>trạm nạp CNG vào phương tiện vận tải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after="120"/>
        <w:ind w:right="-57"/>
        <w:rPr>
          <w:b/>
          <w:bCs/>
          <w:szCs w:val="28"/>
        </w:rPr>
      </w:pPr>
    </w:p>
    <w:p>
      <w:pPr>
        <w:spacing w:after="120"/>
        <w:ind w:right="-57"/>
        <w:rPr>
          <w:b/>
          <w:bCs/>
          <w:szCs w:val="28"/>
        </w:rPr>
      </w:pPr>
    </w:p>
    <w:p/>
    <w:sectPr>
      <w:pgSz w:w="11907" w:h="16840" w:code="9"/>
      <w:pgMar w:top="907" w:right="1021" w:bottom="1021" w:left="158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ghostviet.com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2018-08-23T09:06:00Z</dcterms:created>
  <dcterms:modified xsi:type="dcterms:W3CDTF">2018-08-23T09:06:00Z</dcterms:modified>
</cp:coreProperties>
</file>